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61"/>
      </w:tblGrid>
      <w:tr w:rsidR="008E5575" w:rsidRPr="008E5575" w:rsidTr="008E557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75" w:rsidRPr="008E5575" w:rsidRDefault="008E5575" w:rsidP="00F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</w:tr>
      <w:tr w:rsidR="008E5575" w:rsidRPr="008E5575" w:rsidTr="008E5575">
        <w:trPr>
          <w:trHeight w:val="315"/>
        </w:trPr>
        <w:tc>
          <w:tcPr>
            <w:tcW w:w="9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55F" w:rsidRPr="008E5575" w:rsidRDefault="00765FA8" w:rsidP="001B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SPRZEDAŻ I DOSTAWA PRODUKTÓW ZWIERZĘCYCH, DROBIOWYCH, MIĘSA I PRODUKTÓW MIĘSNYCH PRZETWORZONYCH</w:t>
            </w:r>
          </w:p>
        </w:tc>
      </w:tr>
    </w:tbl>
    <w:p w:rsidR="00E4255F" w:rsidRDefault="00E4255F" w:rsidP="00FA634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2" w:lineRule="auto"/>
        <w:jc w:val="center"/>
        <w:rPr>
          <w:rFonts w:ascii="Times New Roman" w:eastAsiaTheme="minorEastAsia" w:hAnsi="Times New Roman" w:cs="Times New Roman"/>
          <w:b/>
          <w:bCs/>
          <w:w w:val="9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</w:p>
    <w:p w:rsidR="00E4255F" w:rsidRDefault="004F6FC4" w:rsidP="00FA634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2" w:lineRule="auto"/>
        <w:jc w:val="center"/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pl-PL"/>
        </w:rPr>
        <w:t>Warunki ogólne</w:t>
      </w:r>
    </w:p>
    <w:p w:rsidR="00FA6347" w:rsidRPr="00E4255F" w:rsidRDefault="00FA6347" w:rsidP="00FA634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2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A37D9" w:rsidRDefault="003A4FA0" w:rsidP="008A37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Sprzedawane i dostarczane </w:t>
      </w:r>
      <w:r w:rsidR="006B493A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produkty </w:t>
      </w:r>
      <w:r w:rsidR="00765FA8">
        <w:rPr>
          <w:rFonts w:ascii="Times New Roman" w:eastAsiaTheme="minorEastAsia" w:hAnsi="Times New Roman" w:cs="Times New Roman"/>
          <w:sz w:val="26"/>
          <w:szCs w:val="26"/>
          <w:lang w:eastAsia="pl-PL"/>
        </w:rPr>
        <w:t>zwierzęce</w:t>
      </w:r>
      <w:r w:rsidR="00E4255F"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mus</w:t>
      </w:r>
      <w:r w:rsidR="006B493A">
        <w:rPr>
          <w:rFonts w:ascii="Times New Roman" w:eastAsiaTheme="minorEastAsia" w:hAnsi="Times New Roman" w:cs="Times New Roman"/>
          <w:sz w:val="24"/>
          <w:szCs w:val="24"/>
          <w:lang w:eastAsia="pl-PL"/>
        </w:rPr>
        <w:t>zą</w:t>
      </w:r>
      <w:r w:rsidR="00E4255F"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spełniać wymagania Rozporządzenia Ministra Zdrowia z 26 VII 2016 r. w sprawie grup środków spożywczych przeznaczonych do sprzedaży dzieciom i młodzieży w jednostkach systemu oświaty oraz wymagań, jakie musz</w:t>
      </w:r>
      <w:r w:rsid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ą </w:t>
      </w:r>
      <w:r w:rsidR="00E4255F"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spełniać środki spożywcze stosowane w ramach żywienia zbiorowego dzieci i młodzieży w tych jednostkach.</w:t>
      </w:r>
      <w:r w:rsidR="00DC7C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E4255F" w:rsidRDefault="00DC7CEB" w:rsidP="008A37D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grupy tej należą produkty takie jak : </w:t>
      </w:r>
      <w:r w:rsidR="00765FA8">
        <w:rPr>
          <w:rFonts w:ascii="Times New Roman" w:eastAsiaTheme="minorEastAsia" w:hAnsi="Times New Roman" w:cs="Times New Roman"/>
          <w:sz w:val="24"/>
          <w:szCs w:val="24"/>
          <w:lang w:eastAsia="pl-PL"/>
        </w:rPr>
        <w:t>mięsa: wołowe, wieprzowe, drobiowe;</w:t>
      </w:r>
      <w:r w:rsidR="006702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podroby,</w:t>
      </w:r>
      <w:r w:rsidR="00765F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wędliny, pasztety, parówki, kabanosy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itp.</w:t>
      </w:r>
      <w:r w:rsidR="00765FA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przypadku tej grupy bardzo ważna jest nienaganna jakość dostar</w:t>
      </w:r>
      <w:r w:rsidR="00670290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czanych produktów</w:t>
      </w:r>
      <w:r w:rsidR="004E09E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67029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E09E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Każdorazowo ocenie podlegać będą wyróżniki fizyczne takie jak: wygląd zewnętrzny, zapach. Muszą one spełniać wymagania dla poszczególnych gatunków mięsa. </w:t>
      </w:r>
      <w:r w:rsidR="001B6C5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Szczegółowe wymagania dotyczące poszczególnych produktów zamieszczono w poniższej tabeli</w:t>
      </w:r>
      <w:r w:rsidR="0031276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7B2FD9" w:rsidRPr="007B2FD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wyliczeniach podanych w tabelach </w:t>
      </w:r>
      <w:r w:rsidR="004F3B8D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Kupujący</w:t>
      </w:r>
      <w:r w:rsidR="007B2FD9" w:rsidRPr="007B2FD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opierał się na ilościach zużytych w latach poprzednich. </w:t>
      </w:r>
    </w:p>
    <w:tbl>
      <w:tblPr>
        <w:tblW w:w="96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77"/>
        <w:gridCol w:w="3348"/>
        <w:gridCol w:w="790"/>
        <w:gridCol w:w="1120"/>
        <w:gridCol w:w="974"/>
        <w:gridCol w:w="1162"/>
        <w:gridCol w:w="1689"/>
      </w:tblGrid>
      <w:tr w:rsidR="004B0B81" w:rsidRPr="004B0B81" w:rsidTr="00452AC5">
        <w:trPr>
          <w:trHeight w:val="186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artykułu </w:t>
            </w: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Proponowana gramatura lub wielkość opakowania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zamówienia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okres 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02 wrzesień</w:t>
            </w: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24 grudzień 2019 r.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Sposób częstotliwości</w:t>
            </w: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szybkość realizacji zamówienia</w:t>
            </w:r>
          </w:p>
        </w:tc>
      </w:tr>
      <w:tr w:rsidR="004B0B81" w:rsidRPr="004B0B81" w:rsidTr="00452AC5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1" w:rsidRPr="004B0B81" w:rsidRDefault="004B0B81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Boczek wędzony świeży, kg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dni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Zamówienie telefoniczne produkty przywożone przez kontrahenta 1 – 2 razy w tygodniu lub wg potrzeb. Realizacja dostawy dzień po zamówieniu w godz. 6:00– 8:00</w:t>
            </w: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mocno wędzona, zawartość mięsa wieprzowego min. 95%, 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  podwawelska, zawartość mięsa wieprzowego min. 84%,   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Kiełbasa głogowska, min. 111g mięsa wieprzowego na 100g gotowego wyrobu,  kg            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Kiełbasa półsucha, min. 106g mięsa wieprzowego na 100g gotowego wyrobu,  kg            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105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sucha drobiowo-wieprzowa, min. 84g mięsa drobiowego z kurczaka oraz 29g mięsa wieprzowego na 100g gotowego wyrobu,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sucha drobiowa, min. 97g mięsa z kurczaka oraz 25g mięsa z indyka na 100g gotowego wyrobu,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Lencz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królewski, zawartość mięsa wieprzowego min. 60%, kg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Szynka w siatce gotowana, zawartość mięsa wieprzowego min. 60%, 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Szynka swojska, min. 115g mięsa wieprzowego na 100g gotowego wyrobu,  kg                               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Szynka, zawartość mięsa wieprzowego min. 84%,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Szynka,  zawartość mięsa wieprzowego nim. 68%,  kg           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Szynka, zawartość mięsa wieprzowego min. 87%,  kg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Polędwica drobiowa, zawartość mięsa drobiowego min. 49%,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Polędwica wieprzowa , kg             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wędzony z indyka, 100% mięsa z indyka,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Schab swojski, min. 115g schabu wieprzowego na 100g gotowego wyrobu,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Parówka wieprzowa, min. 110g mięsa wieprzowego na 100g gotowego wyrobu, kg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Parówka drobiowa, min. 110g mięsa drobiowego na 100g gotowego wyrobu, kg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Parówki, zawartość mięsa wieprzowego min. 75%, 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Kornetki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, zawartość min. 76% mięsa wieprzowego oraz 6% mięsa z kurczaka,   kg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Kabanosy wieprzowe, min. 137g mięsa wieprzowego na 100g gotowego wyrobu,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Kabanosy drobiowe, min. 132g mięsa drobiowego na 100g gotowego </w:t>
            </w:r>
            <w:r>
              <w:rPr>
                <w:color w:val="000000"/>
                <w:sz w:val="20"/>
                <w:szCs w:val="20"/>
              </w:rPr>
              <w:lastRenderedPageBreak/>
              <w:t>wyrobu,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Pasztet firmowy, min. 40% mięsa wieprzowego oraz 10% tłuszczu wieprzowego,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Pasztetowa wiejska, min. 45% mięsa wieprzowego oraz 16% wątroby,  kg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7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Pasztet ciechanowski, min. 35% mięsa drobiowego z kurcząt oraz 10% mięsa wieprzowego,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Pieczeń wieprzowa, zawartość  mięsa wieprzowego min. 60%,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Schab b/ k świeży, bez przyrostu tłuszczu  i skóry  extra,  kg   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Karkówka b/k świeża bez przyrostu tłuszczu i skóry extra, kg 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Łopatka górka b/k świeża bez przyrostu tłuszczu i skóry extra,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Mięso szynka kulka b/k świeże bez przyrostu tłuszczu i skóry extra, kg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Mięso szynka zrazówka b/k świeże bez przyrostu tłuszczu i skóry extra, kg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Pieczeń wołowa b/k świeża, bez przyrostu  tłuszczu i skóry extra, kg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Ligawa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wołowa b/k świeża bez przyrostu tłuszczu   i skóry extra, kg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Cielęcina łopatka od kości świeża bez przyrostu tłuszczu    i skóry extra,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Szynka cielęca b/k świeża, bez przyrostu  tłuszczu i skóry extra, kg 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Rosół wołowy z paska świeży extra, kg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Antrykot wołowy świeży extra,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Szponder wołowy świeży extra,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 wędzone,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Żeberka wędzone,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Filet z kurczaka świeży jakości pierwszej, kg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Udko z kurczaka świeże jakości pierwszej,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52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z indyka świeży jakości pierwszej,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5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Żołądki drobiowe jakości pierwszej,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BAB" w:rsidRPr="004B0B81" w:rsidTr="00452AC5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5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Żołądki indycze jakości pierwszej, kg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B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AB" w:rsidRDefault="00713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BAB" w:rsidRPr="004B0B81" w:rsidRDefault="00713BAB" w:rsidP="004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34167" w:rsidRPr="00E4255F" w:rsidRDefault="00F34167" w:rsidP="00F34167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227E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Nazwa dostarczonego artykułu na fakturze musi być zgodna z nazwą na opakowaniu </w:t>
      </w:r>
    </w:p>
    <w:p w:rsidR="00AC0CA2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z nazwą w formularzu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cenowym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Również cena wykazana na fakturze musi być zgodna </w:t>
      </w:r>
    </w:p>
    <w:p w:rsidR="007A227E" w:rsidRPr="00E4255F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ceną z formularza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cenowego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</w:t>
      </w:r>
      <w:r w:rsidRPr="00E4255F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y</w:t>
      </w:r>
    </w:p>
    <w:p w:rsidR="007A227E" w:rsidRPr="00FA6347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227E" w:rsidRPr="00E4255F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Szkół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Plastycznych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im.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P.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Michałowskiego,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35-051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Rzeszów,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Staszica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16a,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pomieszczenia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magazynów intendenta.</w:t>
      </w:r>
    </w:p>
    <w:p w:rsidR="007A227E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realizowane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sukcesywnie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miarę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terminie: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dnia podpisania umowy ale nie wcześniej niż </w:t>
      </w:r>
      <w:r w:rsidR="00AC1B8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 </w:t>
      </w:r>
      <w:r w:rsidR="00AC1B83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="00937189">
        <w:rPr>
          <w:rFonts w:ascii="Times New Roman" w:eastAsia="Calibri" w:hAnsi="Times New Roman" w:cs="Times New Roman"/>
          <w:sz w:val="24"/>
          <w:szCs w:val="24"/>
        </w:rPr>
        <w:t>września</w:t>
      </w:r>
      <w:r w:rsidR="00AC1B83">
        <w:rPr>
          <w:rFonts w:ascii="Times New Roman" w:eastAsia="Calibri" w:hAnsi="Times New Roman" w:cs="Times New Roman"/>
          <w:sz w:val="24"/>
          <w:szCs w:val="24"/>
        </w:rPr>
        <w:t xml:space="preserve"> do 24 grudnia 2019 r.</w:t>
      </w:r>
    </w:p>
    <w:p w:rsidR="007A227E" w:rsidRPr="00E4255F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227E" w:rsidRPr="00FA6347" w:rsidRDefault="007A227E" w:rsidP="007A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Szczegóły dotyczące 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czasu dostaw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określone zostały w powyższej tabeli kolumna nr 7.</w:t>
      </w: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A227E" w:rsidRPr="00FA6347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FA634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zdz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FA634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</w:p>
    <w:p w:rsidR="007A227E" w:rsidRPr="00FA6347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Pozostałe warunki</w:t>
      </w: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A227E" w:rsidRDefault="007A227E" w:rsidP="007A227E">
      <w:pPr>
        <w:widowControl w:val="0"/>
        <w:numPr>
          <w:ilvl w:val="0"/>
          <w:numId w:val="10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Sprzedawca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realizowa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ostaw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itar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nymi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reślo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nymi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rzą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Ministr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rowi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19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udn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002r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A227E" w:rsidRPr="00E4255F" w:rsidRDefault="007A227E" w:rsidP="007A227E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rawi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itar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yc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tyczącyc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śro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kó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trans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ort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żywności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A227E" w:rsidRPr="00E4255F" w:rsidRDefault="007A227E" w:rsidP="007A227E">
      <w:pPr>
        <w:widowControl w:val="0"/>
        <w:numPr>
          <w:ilvl w:val="0"/>
          <w:numId w:val="10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Sprzedawca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ub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iegając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ę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zamówie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ostarczał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7A227E" w:rsidRPr="00E4255F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90" w:hanging="3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pu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zcz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d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aż</w:t>
      </w:r>
      <w:r w:rsidRPr="00E4255F">
        <w:rPr>
          <w:rFonts w:ascii="Times New Roman" w:eastAsiaTheme="minorEastAsia" w:hAnsi="Times New Roman" w:cs="Times New Roman"/>
          <w:spacing w:val="-25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A227E" w:rsidRPr="00E4255F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E4255F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eż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A227E" w:rsidRPr="00E4255F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ku,</w:t>
      </w:r>
      <w:r w:rsidRPr="00E4255F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nim</w:t>
      </w:r>
      <w:r w:rsidRPr="00E4255F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(określono w tabeli- kolumna 6)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7A227E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asort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ym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t 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 dostarczany w za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ęt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ch i 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euszkodzonych opa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owan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,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tóre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ędą  posiadać 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adrukowa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ą 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nfor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ę o 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azwie  środka  spożywczego  (skład),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nformac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ę w  spraw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  produce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ta (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azw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e),  dac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  przydat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ości do  spożyc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  oraz gramaturze/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itrażu- Zgodnie </w:t>
      </w:r>
    </w:p>
    <w:p w:rsidR="007A227E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z wytycznymi Rozporządzenia Parlamentu Europejskiego i Rady (UE) </w:t>
      </w:r>
    </w:p>
    <w:p w:rsidR="007A227E" w:rsidRPr="00FA6347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nr 1169/2011 z dnia 25 października 2011r. w sprawie przekazywania konsumentom informacji na temat żywności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,</w:t>
      </w:r>
    </w:p>
    <w:p w:rsidR="007A227E" w:rsidRPr="00E4255F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artykuły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były</w:t>
      </w:r>
      <w:r w:rsidRPr="00E4255F"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ku,</w:t>
      </w:r>
    </w:p>
    <w:p w:rsidR="007A227E" w:rsidRPr="00CF0389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 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 </w:t>
      </w:r>
      <w:r w:rsidRPr="00E4255F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ły 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 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ły 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we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CF0389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ą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ow</w:t>
      </w:r>
      <w:r w:rsidRPr="00CF0389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CF0389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CF0389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zawa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A227E" w:rsidRPr="00E4255F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E4255F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25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f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aż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A227E" w:rsidRPr="001D5C65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>Sprzedawca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będzie</w:t>
      </w:r>
      <w:r w:rsidRPr="00E4255F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ym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 </w:t>
      </w:r>
      <w:r w:rsidRPr="00E4255F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nym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</w:p>
    <w:p w:rsidR="007A227E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 </w:t>
      </w:r>
      <w:r w:rsidRPr="00E4255F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og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nymi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:rsidR="007A227E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E4255F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ym</w:t>
      </w:r>
      <w:r w:rsidRPr="00E4255F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ow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</w:p>
    <w:p w:rsidR="007A227E" w:rsidRPr="00E4255F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A227E" w:rsidRPr="001D5C65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Kupującego</w:t>
      </w:r>
      <w:r w:rsidRPr="00E4255F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ć</w:t>
      </w:r>
      <w:r w:rsidRPr="00E4255F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E4255F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dk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 </w:t>
      </w:r>
      <w:r w:rsidRPr="00CF0389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Pr="00CF0389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zew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Pr="00CF0389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t. </w:t>
      </w:r>
      <w:r w:rsidRPr="00CF0389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 </w:t>
      </w:r>
      <w:r w:rsidRPr="00CF0389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</w:p>
    <w:p w:rsidR="007A227E" w:rsidRPr="00CF0389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CF0389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ch</w:t>
      </w:r>
      <w:r w:rsidRPr="00CF0389">
        <w:rPr>
          <w:rFonts w:ascii="Times New Roman" w:eastAsiaTheme="minorEastAsia" w:hAnsi="Times New Roman" w:cs="Times New Roman"/>
          <w:spacing w:val="-18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ym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ś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,</w:t>
      </w:r>
    </w:p>
    <w:p w:rsidR="007A227E" w:rsidRPr="00E4255F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pu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zcze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dostawa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by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</w:t>
      </w:r>
      <w:r w:rsidRPr="00E4255F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j” do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 h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du,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E4255F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3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zew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7A227E" w:rsidRPr="004B0B81" w:rsidRDefault="007A227E" w:rsidP="007A227E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cza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CF0389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</w:p>
    <w:p w:rsidR="00AC0CA2" w:rsidRPr="00352D0B" w:rsidRDefault="004B0B81" w:rsidP="004B0B81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</w:pPr>
      <w:r w:rsidRPr="00352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Kupujący przy odbiorze artykułów stwierdzi, że jakość i/lub ilość jest niezgodna ze złożonym zamówieniem lub towar jest wadliwy, to Sprzedający w czasie określonym w przedstawionej ofercie od zgłoszenia przez Kupującego(pisemnie, lub pocztą elektroniczną lub telefonicznie lub osobiście na podstawie spisanego protokołu)  dostarczy artykuł właściwy, po uzgodnieniu z Kupującym. </w:t>
      </w:r>
    </w:p>
    <w:p w:rsidR="00AC0CA2" w:rsidRPr="00352D0B" w:rsidRDefault="004B0B81" w:rsidP="00AC0CA2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dostarczenia produktu właściwego w terminie, </w:t>
      </w:r>
    </w:p>
    <w:p w:rsidR="004B0B81" w:rsidRPr="00352D0B" w:rsidRDefault="004B0B81" w:rsidP="00AC0CA2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</w:pPr>
      <w:r w:rsidRPr="00352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§ 3 ust. 5 Kupujący ma prawo zamówić partię towaru u innego dostawcy a jej kosztami, powiększonymi o kwotę 200,00zł brutto, obciążyć Sprzedającego. </w:t>
      </w:r>
    </w:p>
    <w:p w:rsidR="004B0B81" w:rsidRPr="00436D1D" w:rsidRDefault="004B0B81" w:rsidP="004B0B81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A227E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</w:p>
    <w:p w:rsidR="007A227E" w:rsidRPr="00CF0389" w:rsidRDefault="007A227E" w:rsidP="007A227E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A227E" w:rsidRDefault="007A227E" w:rsidP="007A2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w w:val="9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</w:p>
    <w:p w:rsidR="007A227E" w:rsidRPr="00E4255F" w:rsidRDefault="007A227E" w:rsidP="007A227E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Dokumenty wymagane po podpisaniu umowy</w:t>
      </w: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7A227E" w:rsidRPr="00E4255F" w:rsidRDefault="007A227E" w:rsidP="007A227E">
      <w:pPr>
        <w:pStyle w:val="Akapitzlist"/>
        <w:tabs>
          <w:tab w:val="left" w:pos="1479"/>
        </w:tabs>
        <w:kinsoku w:val="0"/>
        <w:overflowPunct w:val="0"/>
        <w:spacing w:line="274" w:lineRule="exact"/>
      </w:pPr>
      <w:r>
        <w:t>Sprzedawca , z którym zostanie zawarta umowa jest zobowiązany w terminie 5 dni od dnia zawarcia umowy do złożenia następujących oświadczeń:</w:t>
      </w:r>
    </w:p>
    <w:p w:rsidR="007A227E" w:rsidRPr="001D5C65" w:rsidRDefault="007A227E" w:rsidP="007A227E">
      <w:pPr>
        <w:widowControl w:val="0"/>
        <w:numPr>
          <w:ilvl w:val="0"/>
          <w:numId w:val="7"/>
        </w:numPr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Pr="004732DD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Pr="004732DD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4732DD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 </w:t>
      </w:r>
      <w:r w:rsidRPr="004732DD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Pr="004732DD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H</w:t>
      </w:r>
      <w:r w:rsidRPr="004732DD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 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dnie z</w:t>
      </w:r>
      <w:r w:rsidRPr="004732DD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zą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(</w:t>
      </w:r>
      <w:r w:rsidRPr="004732DD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r 852/2004</w:t>
      </w:r>
      <w:r w:rsidRPr="004732DD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j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4732DD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29</w:t>
      </w:r>
      <w:r w:rsidRPr="004732DD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2004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4732DD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4732DD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25</w:t>
      </w:r>
      <w:r w:rsidRPr="004732DD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pnia</w:t>
      </w:r>
      <w:r w:rsidRPr="004732DD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2006r</w:t>
      </w:r>
      <w:r w:rsidRPr="004732DD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</w:p>
    <w:p w:rsidR="007A227E" w:rsidRDefault="007A227E" w:rsidP="007A227E">
      <w:pPr>
        <w:widowControl w:val="0"/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ez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ń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(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Dz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732DD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732DD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200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6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171,</w:t>
      </w:r>
      <w:r w:rsidRPr="004732DD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732DD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2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4732DD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</w:t>
      </w:r>
      <w:r w:rsidRPr="00D612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ałącznik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 1</w:t>
      </w:r>
      <w:r w:rsidRPr="00D6121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do OPZ</w:t>
      </w:r>
    </w:p>
    <w:p w:rsidR="007A227E" w:rsidRPr="00380E34" w:rsidRDefault="007A227E" w:rsidP="007A227E">
      <w:pPr>
        <w:widowControl w:val="0"/>
        <w:numPr>
          <w:ilvl w:val="0"/>
          <w:numId w:val="7"/>
        </w:numPr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ym</w:t>
      </w:r>
      <w:r w:rsidRPr="004732DD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dk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4732DD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>ó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380E34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380E34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380E34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380E34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380E34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ąc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380E34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og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ąc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80E3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H</w:t>
      </w:r>
      <w:r w:rsidRPr="00380E3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CC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załącznik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 2</w:t>
      </w:r>
      <w:r w:rsidRPr="00380E3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 OPZ.</w:t>
      </w:r>
      <w:r w:rsidRPr="007A227E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czę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V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zęc</w:t>
      </w:r>
      <w:r w:rsidRPr="002F77D3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2F77D3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mi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ę</w:t>
      </w:r>
      <w:r w:rsidRPr="002F77D3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mi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ę</w:t>
      </w:r>
      <w:r w:rsidRPr="002F77D3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duk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Pr="002F77D3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ln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2F77D3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2F77D3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2F77D3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we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g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we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g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kt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2F77D3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ow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we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g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yn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ą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pu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aw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2F77D3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2F77D3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ow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2F77D3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ę</w:t>
      </w:r>
      <w:r w:rsidRPr="002F77D3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2F77D3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wę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2F77D3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2F77D3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2F77D3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wcz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ś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2F77D3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ż</w:t>
      </w:r>
      <w:r w:rsidRPr="002F77D3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2F77D3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proofErr w:type="spellStart"/>
      <w:r w:rsidRPr="002F77D3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>m</w:t>
      </w:r>
      <w:r w:rsidRPr="002F77D3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-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proofErr w:type="spellEnd"/>
      <w:r w:rsidRPr="002F77D3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lastRenderedPageBreak/>
        <w:t>t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2F77D3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2F77D3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2F77D3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2F77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2F77D3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2F77D3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2F77D3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>f</w:t>
      </w:r>
      <w:r w:rsidRPr="002F77D3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2F77D3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2F77D3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227E" w:rsidRPr="00380E34" w:rsidRDefault="007A227E" w:rsidP="007A227E">
      <w:pPr>
        <w:widowControl w:val="0"/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A227E" w:rsidRPr="00E4255F" w:rsidRDefault="007A227E" w:rsidP="007A227E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04998" w:rsidRDefault="00204998" w:rsidP="00F341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204998" w:rsidSect="005C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CB" w:rsidRDefault="00017CCB" w:rsidP="00546659">
      <w:pPr>
        <w:spacing w:after="0" w:line="240" w:lineRule="auto"/>
      </w:pPr>
      <w:r>
        <w:separator/>
      </w:r>
    </w:p>
  </w:endnote>
  <w:endnote w:type="continuationSeparator" w:id="0">
    <w:p w:rsidR="00017CCB" w:rsidRDefault="00017CCB" w:rsidP="0054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8" w:rsidRDefault="003E3D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8" w:rsidRDefault="003E3D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8" w:rsidRDefault="003E3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CB" w:rsidRDefault="00017CCB" w:rsidP="00546659">
      <w:pPr>
        <w:spacing w:after="0" w:line="240" w:lineRule="auto"/>
      </w:pPr>
      <w:r>
        <w:separator/>
      </w:r>
    </w:p>
  </w:footnote>
  <w:footnote w:type="continuationSeparator" w:id="0">
    <w:p w:rsidR="00017CCB" w:rsidRDefault="00017CCB" w:rsidP="0054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8" w:rsidRDefault="003E3D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8" w:rsidRDefault="003E3DC8">
    <w:pPr>
      <w:pStyle w:val="Nagwek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C8" w:rsidRDefault="003E3D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hanging="61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9"/>
      <w:numFmt w:val="upperRoman"/>
      <w:lvlText w:val="%1."/>
      <w:lvlJc w:val="left"/>
      <w:pPr>
        <w:ind w:hanging="692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1F0675B8"/>
    <w:lvl w:ilvl="0">
      <w:start w:val="1"/>
      <w:numFmt w:val="upperRoman"/>
      <w:lvlText w:val="%1.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34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5"/>
      <w:numFmt w:val="upperRoman"/>
      <w:lvlText w:val="%1"/>
      <w:lvlJc w:val="left"/>
      <w:pPr>
        <w:ind w:hanging="23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CBD4E58"/>
    <w:multiLevelType w:val="hybridMultilevel"/>
    <w:tmpl w:val="334AFCD8"/>
    <w:lvl w:ilvl="0" w:tplc="D6F61AE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4A726C"/>
    <w:multiLevelType w:val="multilevel"/>
    <w:tmpl w:val="00000890"/>
    <w:lvl w:ilvl="0">
      <w:start w:val="5"/>
      <w:numFmt w:val="upperRoman"/>
      <w:lvlText w:val="%1"/>
      <w:lvlJc w:val="left"/>
      <w:pPr>
        <w:ind w:hanging="23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0723CA6"/>
    <w:multiLevelType w:val="multilevel"/>
    <w:tmpl w:val="1F0675B8"/>
    <w:lvl w:ilvl="0">
      <w:start w:val="1"/>
      <w:numFmt w:val="upperRoman"/>
      <w:lvlText w:val="%1.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35A11D68"/>
    <w:multiLevelType w:val="multilevel"/>
    <w:tmpl w:val="FE56AC96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3F6B2912"/>
    <w:multiLevelType w:val="hybridMultilevel"/>
    <w:tmpl w:val="1BAE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E1AEB"/>
    <w:multiLevelType w:val="multilevel"/>
    <w:tmpl w:val="1F0675B8"/>
    <w:lvl w:ilvl="0">
      <w:start w:val="1"/>
      <w:numFmt w:val="upperRoman"/>
      <w:lvlText w:val="%1.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75"/>
    <w:rsid w:val="0000464F"/>
    <w:rsid w:val="00017CCB"/>
    <w:rsid w:val="00030BB5"/>
    <w:rsid w:val="001257D6"/>
    <w:rsid w:val="001A7AAC"/>
    <w:rsid w:val="001B6C5E"/>
    <w:rsid w:val="00204998"/>
    <w:rsid w:val="002C0758"/>
    <w:rsid w:val="002F77D3"/>
    <w:rsid w:val="00312768"/>
    <w:rsid w:val="00332507"/>
    <w:rsid w:val="00352D0B"/>
    <w:rsid w:val="00380E34"/>
    <w:rsid w:val="003A4FA0"/>
    <w:rsid w:val="003B070F"/>
    <w:rsid w:val="003E3DC8"/>
    <w:rsid w:val="0041384E"/>
    <w:rsid w:val="00452AC5"/>
    <w:rsid w:val="00461A81"/>
    <w:rsid w:val="004732DD"/>
    <w:rsid w:val="004A1563"/>
    <w:rsid w:val="004B0B81"/>
    <w:rsid w:val="004C18FB"/>
    <w:rsid w:val="004E09ED"/>
    <w:rsid w:val="004F2B59"/>
    <w:rsid w:val="004F3B8D"/>
    <w:rsid w:val="004F6FC4"/>
    <w:rsid w:val="00522986"/>
    <w:rsid w:val="00546659"/>
    <w:rsid w:val="005A4B34"/>
    <w:rsid w:val="005B770B"/>
    <w:rsid w:val="005C01E5"/>
    <w:rsid w:val="005E69D2"/>
    <w:rsid w:val="0062362B"/>
    <w:rsid w:val="00670290"/>
    <w:rsid w:val="00675C10"/>
    <w:rsid w:val="006A1271"/>
    <w:rsid w:val="006A6C8E"/>
    <w:rsid w:val="006B493A"/>
    <w:rsid w:val="006C0E82"/>
    <w:rsid w:val="006E02D1"/>
    <w:rsid w:val="007016AE"/>
    <w:rsid w:val="007110CB"/>
    <w:rsid w:val="00713BAB"/>
    <w:rsid w:val="00714EFD"/>
    <w:rsid w:val="00741AEA"/>
    <w:rsid w:val="00761E1C"/>
    <w:rsid w:val="00765664"/>
    <w:rsid w:val="00765FA8"/>
    <w:rsid w:val="00782567"/>
    <w:rsid w:val="007A227E"/>
    <w:rsid w:val="007B2FD9"/>
    <w:rsid w:val="007B6A31"/>
    <w:rsid w:val="00825C22"/>
    <w:rsid w:val="008428D5"/>
    <w:rsid w:val="00887AC1"/>
    <w:rsid w:val="008A37D9"/>
    <w:rsid w:val="008B512F"/>
    <w:rsid w:val="008E5575"/>
    <w:rsid w:val="008F6F78"/>
    <w:rsid w:val="00937189"/>
    <w:rsid w:val="00954475"/>
    <w:rsid w:val="00991AD9"/>
    <w:rsid w:val="009C3747"/>
    <w:rsid w:val="009D3BA0"/>
    <w:rsid w:val="009E7DEF"/>
    <w:rsid w:val="00A758E1"/>
    <w:rsid w:val="00AC0CA2"/>
    <w:rsid w:val="00AC1B83"/>
    <w:rsid w:val="00AD1C71"/>
    <w:rsid w:val="00AF54B1"/>
    <w:rsid w:val="00B143E7"/>
    <w:rsid w:val="00B3453C"/>
    <w:rsid w:val="00B455D1"/>
    <w:rsid w:val="00B81DE3"/>
    <w:rsid w:val="00BA0242"/>
    <w:rsid w:val="00BA043C"/>
    <w:rsid w:val="00BD5572"/>
    <w:rsid w:val="00BD6A9B"/>
    <w:rsid w:val="00C477B6"/>
    <w:rsid w:val="00C6171F"/>
    <w:rsid w:val="00CF0389"/>
    <w:rsid w:val="00CF35B9"/>
    <w:rsid w:val="00CF3C49"/>
    <w:rsid w:val="00D02E6E"/>
    <w:rsid w:val="00D31672"/>
    <w:rsid w:val="00D33CBD"/>
    <w:rsid w:val="00D7104D"/>
    <w:rsid w:val="00DC7CEB"/>
    <w:rsid w:val="00DF0DD1"/>
    <w:rsid w:val="00E4255F"/>
    <w:rsid w:val="00E50AF3"/>
    <w:rsid w:val="00E5147C"/>
    <w:rsid w:val="00E951CD"/>
    <w:rsid w:val="00EA5FA0"/>
    <w:rsid w:val="00EE317D"/>
    <w:rsid w:val="00EF0790"/>
    <w:rsid w:val="00F0121D"/>
    <w:rsid w:val="00F25556"/>
    <w:rsid w:val="00F25D6B"/>
    <w:rsid w:val="00F27861"/>
    <w:rsid w:val="00F34167"/>
    <w:rsid w:val="00F60FE8"/>
    <w:rsid w:val="00F61667"/>
    <w:rsid w:val="00F815C4"/>
    <w:rsid w:val="00F97FF6"/>
    <w:rsid w:val="00FA6347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E5"/>
  </w:style>
  <w:style w:type="paragraph" w:styleId="Nagwek1">
    <w:name w:val="heading 1"/>
    <w:basedOn w:val="Normalny"/>
    <w:next w:val="Normalny"/>
    <w:link w:val="Nagwek1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37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868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4255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4255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255F"/>
  </w:style>
  <w:style w:type="paragraph" w:styleId="Tekstpodstawowy">
    <w:name w:val="Body Text"/>
    <w:basedOn w:val="Normalny"/>
    <w:link w:val="Tekstpodstawowy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6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255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5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59"/>
  </w:style>
  <w:style w:type="paragraph" w:styleId="Stopka">
    <w:name w:val="footer"/>
    <w:basedOn w:val="Normalny"/>
    <w:link w:val="Stopka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37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868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4255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4255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255F"/>
  </w:style>
  <w:style w:type="paragraph" w:styleId="Tekstpodstawowy">
    <w:name w:val="Body Text"/>
    <w:basedOn w:val="Normalny"/>
    <w:link w:val="Tekstpodstawowy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6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255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5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59"/>
  </w:style>
  <w:style w:type="paragraph" w:styleId="Stopka">
    <w:name w:val="footer"/>
    <w:basedOn w:val="Normalny"/>
    <w:link w:val="Stopka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A929-96EC-4BCD-915C-E564BF9B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Beatka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KUCHNIA</cp:lastModifiedBy>
  <cp:revision>23</cp:revision>
  <cp:lastPrinted>2018-11-07T09:05:00Z</cp:lastPrinted>
  <dcterms:created xsi:type="dcterms:W3CDTF">2017-12-04T07:16:00Z</dcterms:created>
  <dcterms:modified xsi:type="dcterms:W3CDTF">2019-06-27T08:33:00Z</dcterms:modified>
</cp:coreProperties>
</file>